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EF" w:rsidRDefault="004571EF" w:rsidP="004571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4571EF" w:rsidRDefault="004571EF" w:rsidP="004571EF">
      <w:pPr>
        <w:rPr>
          <w:sz w:val="28"/>
          <w:szCs w:val="28"/>
        </w:rPr>
      </w:pPr>
    </w:p>
    <w:p w:rsidR="004571EF" w:rsidRDefault="004571EF" w:rsidP="00457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7BA6" w:rsidRDefault="00FC7BA6" w:rsidP="004571EF">
      <w:pPr>
        <w:jc w:val="center"/>
        <w:rPr>
          <w:b/>
          <w:sz w:val="28"/>
          <w:szCs w:val="28"/>
        </w:rPr>
      </w:pPr>
    </w:p>
    <w:p w:rsidR="004571EF" w:rsidRDefault="004571EF" w:rsidP="004571EF">
      <w:pPr>
        <w:rPr>
          <w:sz w:val="28"/>
          <w:szCs w:val="28"/>
        </w:rPr>
      </w:pPr>
      <w:r>
        <w:rPr>
          <w:sz w:val="28"/>
          <w:szCs w:val="28"/>
        </w:rPr>
        <w:t>22 января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29/1</w:t>
      </w:r>
    </w:p>
    <w:p w:rsidR="004571EF" w:rsidRDefault="004571EF" w:rsidP="004571EF"/>
    <w:p w:rsidR="00FC7BA6" w:rsidRDefault="00FC7BA6" w:rsidP="00FC7BA6">
      <w:pPr>
        <w:jc w:val="center"/>
        <w:rPr>
          <w:b/>
          <w:sz w:val="28"/>
          <w:szCs w:val="28"/>
        </w:rPr>
      </w:pPr>
    </w:p>
    <w:p w:rsidR="00FC7BA6" w:rsidRPr="00780876" w:rsidRDefault="00FC7BA6" w:rsidP="00FC7BA6">
      <w:pPr>
        <w:jc w:val="center"/>
        <w:rPr>
          <w:b/>
          <w:sz w:val="28"/>
          <w:szCs w:val="28"/>
        </w:rPr>
      </w:pPr>
      <w:r w:rsidRPr="00780876">
        <w:rPr>
          <w:b/>
          <w:sz w:val="28"/>
          <w:szCs w:val="28"/>
        </w:rPr>
        <w:t>О ежегодном отчете главы администрации сельского поселения о результатах своей деятельности и деятельности администрации сельского поселения в 201</w:t>
      </w:r>
      <w:r w:rsidRPr="003A4E40">
        <w:rPr>
          <w:b/>
          <w:sz w:val="28"/>
          <w:szCs w:val="28"/>
        </w:rPr>
        <w:t>9</w:t>
      </w:r>
      <w:r w:rsidRPr="00780876">
        <w:rPr>
          <w:b/>
          <w:sz w:val="28"/>
          <w:szCs w:val="28"/>
        </w:rPr>
        <w:t xml:space="preserve"> году  </w:t>
      </w:r>
    </w:p>
    <w:p w:rsidR="00FC7BA6" w:rsidRPr="00780876" w:rsidRDefault="00FC7BA6" w:rsidP="00FC7BA6">
      <w:pPr>
        <w:jc w:val="center"/>
        <w:rPr>
          <w:sz w:val="28"/>
          <w:szCs w:val="28"/>
        </w:rPr>
      </w:pPr>
    </w:p>
    <w:p w:rsidR="00FC7BA6" w:rsidRPr="00780876" w:rsidRDefault="00FC7BA6" w:rsidP="00FC7BA6">
      <w:pPr>
        <w:ind w:firstLine="708"/>
        <w:jc w:val="both"/>
        <w:rPr>
          <w:sz w:val="28"/>
          <w:szCs w:val="28"/>
        </w:rPr>
      </w:pPr>
      <w:r w:rsidRPr="00780876">
        <w:rPr>
          <w:sz w:val="28"/>
          <w:szCs w:val="28"/>
        </w:rPr>
        <w:t>Заслушав и обсудив отчет главы  Администраци</w:t>
      </w:r>
      <w:r>
        <w:rPr>
          <w:sz w:val="28"/>
          <w:szCs w:val="28"/>
        </w:rPr>
        <w:t>и сельского поселения Гусевский</w:t>
      </w:r>
      <w:r w:rsidRPr="00780876">
        <w:rPr>
          <w:sz w:val="28"/>
          <w:szCs w:val="28"/>
        </w:rPr>
        <w:t xml:space="preserve"> сельсовет муниципального района Абзелиловский район Респ</w:t>
      </w:r>
      <w:r>
        <w:rPr>
          <w:sz w:val="28"/>
          <w:szCs w:val="28"/>
        </w:rPr>
        <w:t xml:space="preserve">ублики Башкортостан </w:t>
      </w:r>
      <w:proofErr w:type="spellStart"/>
      <w:r>
        <w:rPr>
          <w:sz w:val="28"/>
          <w:szCs w:val="28"/>
        </w:rPr>
        <w:t>Ш.С.Гатиатуллина</w:t>
      </w:r>
      <w:proofErr w:type="spellEnd"/>
      <w:r w:rsidRPr="00780876">
        <w:rPr>
          <w:sz w:val="28"/>
          <w:szCs w:val="28"/>
        </w:rPr>
        <w:t xml:space="preserve"> «О результатах своей деятельности и деятельности Администраци</w:t>
      </w:r>
      <w:r>
        <w:rPr>
          <w:sz w:val="28"/>
          <w:szCs w:val="28"/>
        </w:rPr>
        <w:t>и сельского поселения Гусевский</w:t>
      </w:r>
      <w:r w:rsidRPr="00780876">
        <w:rPr>
          <w:sz w:val="28"/>
          <w:szCs w:val="28"/>
        </w:rPr>
        <w:t xml:space="preserve"> сельсовет муниципального района Абзелиловский район Республики Башкортостан в 201</w:t>
      </w:r>
      <w:r w:rsidRPr="003A4E40">
        <w:rPr>
          <w:sz w:val="28"/>
          <w:szCs w:val="28"/>
        </w:rPr>
        <w:t>9</w:t>
      </w:r>
      <w:r w:rsidRPr="00780876">
        <w:rPr>
          <w:sz w:val="28"/>
          <w:szCs w:val="28"/>
        </w:rPr>
        <w:t xml:space="preserve"> году» </w:t>
      </w:r>
    </w:p>
    <w:p w:rsidR="00FC7BA6" w:rsidRPr="00780876" w:rsidRDefault="00FC7BA6" w:rsidP="00FC7BA6">
      <w:pPr>
        <w:ind w:firstLine="708"/>
        <w:jc w:val="both"/>
        <w:rPr>
          <w:sz w:val="28"/>
          <w:szCs w:val="28"/>
        </w:rPr>
      </w:pPr>
      <w:r w:rsidRPr="00780876">
        <w:rPr>
          <w:sz w:val="28"/>
          <w:szCs w:val="28"/>
        </w:rPr>
        <w:t>Совет сельского поселени</w:t>
      </w:r>
      <w:r>
        <w:rPr>
          <w:sz w:val="28"/>
          <w:szCs w:val="28"/>
        </w:rPr>
        <w:t>я Гусевский</w:t>
      </w:r>
      <w:r w:rsidRPr="00780876">
        <w:rPr>
          <w:sz w:val="28"/>
          <w:szCs w:val="28"/>
        </w:rPr>
        <w:t xml:space="preserve"> сельсовет муниципального района Абзелиловский район Республики Башкортостан,</w:t>
      </w:r>
    </w:p>
    <w:p w:rsidR="00FC7BA6" w:rsidRPr="00780876" w:rsidRDefault="00FC7BA6" w:rsidP="00FC7BA6">
      <w:pPr>
        <w:jc w:val="center"/>
        <w:rPr>
          <w:sz w:val="28"/>
          <w:szCs w:val="28"/>
        </w:rPr>
      </w:pPr>
    </w:p>
    <w:p w:rsidR="00FC7BA6" w:rsidRPr="00780876" w:rsidRDefault="00FC7BA6" w:rsidP="00FC7BA6">
      <w:pPr>
        <w:jc w:val="center"/>
        <w:rPr>
          <w:sz w:val="28"/>
          <w:szCs w:val="28"/>
        </w:rPr>
      </w:pPr>
      <w:r w:rsidRPr="00780876">
        <w:rPr>
          <w:sz w:val="28"/>
          <w:szCs w:val="28"/>
        </w:rPr>
        <w:t>РЕШИЛ:</w:t>
      </w:r>
    </w:p>
    <w:p w:rsidR="00FC7BA6" w:rsidRPr="00780876" w:rsidRDefault="00FC7BA6" w:rsidP="00FC7BA6">
      <w:pPr>
        <w:jc w:val="center"/>
        <w:rPr>
          <w:sz w:val="28"/>
          <w:szCs w:val="28"/>
        </w:rPr>
      </w:pPr>
    </w:p>
    <w:p w:rsidR="00FC7BA6" w:rsidRPr="00780876" w:rsidRDefault="00FC7BA6" w:rsidP="00FC7BA6">
      <w:pPr>
        <w:ind w:firstLine="708"/>
        <w:jc w:val="both"/>
        <w:rPr>
          <w:sz w:val="28"/>
          <w:szCs w:val="28"/>
        </w:rPr>
      </w:pPr>
      <w:r w:rsidRPr="00780876">
        <w:rPr>
          <w:sz w:val="28"/>
          <w:szCs w:val="28"/>
        </w:rPr>
        <w:t>Отчет главы Администраци</w:t>
      </w:r>
      <w:r>
        <w:rPr>
          <w:sz w:val="28"/>
          <w:szCs w:val="28"/>
        </w:rPr>
        <w:t>и сельского поселения Гусевский</w:t>
      </w:r>
      <w:r w:rsidRPr="00780876">
        <w:rPr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proofErr w:type="spellStart"/>
      <w:r>
        <w:rPr>
          <w:sz w:val="28"/>
          <w:szCs w:val="28"/>
        </w:rPr>
        <w:t>Ш.С.Гатиатуллина</w:t>
      </w:r>
      <w:proofErr w:type="spellEnd"/>
      <w:r w:rsidRPr="00780876">
        <w:rPr>
          <w:sz w:val="28"/>
          <w:szCs w:val="28"/>
        </w:rPr>
        <w:t xml:space="preserve"> «О результатах своей деятельности и деятельности  Администрации сельского поселения Баимовский сельсовет муниципального района Абзелиловский район Республики Башкортостан в 201</w:t>
      </w:r>
      <w:r w:rsidRPr="003A4E40">
        <w:rPr>
          <w:sz w:val="28"/>
          <w:szCs w:val="28"/>
        </w:rPr>
        <w:t>9</w:t>
      </w:r>
      <w:r w:rsidRPr="00780876">
        <w:rPr>
          <w:sz w:val="28"/>
          <w:szCs w:val="28"/>
        </w:rPr>
        <w:t xml:space="preserve"> году» принять к сведению.</w:t>
      </w:r>
    </w:p>
    <w:p w:rsidR="00FC7BA6" w:rsidRPr="00780876" w:rsidRDefault="00FC7BA6" w:rsidP="00FC7BA6">
      <w:pPr>
        <w:jc w:val="both"/>
        <w:rPr>
          <w:sz w:val="28"/>
          <w:szCs w:val="28"/>
        </w:rPr>
      </w:pPr>
    </w:p>
    <w:p w:rsidR="00FC7BA6" w:rsidRPr="00780876" w:rsidRDefault="00FC7BA6" w:rsidP="00FC7BA6">
      <w:pPr>
        <w:rPr>
          <w:sz w:val="28"/>
          <w:szCs w:val="28"/>
        </w:rPr>
      </w:pPr>
    </w:p>
    <w:p w:rsidR="00FC7BA6" w:rsidRPr="00780876" w:rsidRDefault="00FC7BA6" w:rsidP="00FC7BA6">
      <w:pPr>
        <w:rPr>
          <w:sz w:val="28"/>
          <w:szCs w:val="28"/>
        </w:rPr>
      </w:pPr>
    </w:p>
    <w:p w:rsidR="00FC7BA6" w:rsidRDefault="00FC7BA6" w:rsidP="00FC7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780876">
        <w:rPr>
          <w:b/>
          <w:color w:val="000000"/>
          <w:spacing w:val="1"/>
          <w:sz w:val="28"/>
          <w:szCs w:val="28"/>
        </w:rPr>
        <w:t xml:space="preserve">Председатель Совета </w:t>
      </w:r>
    </w:p>
    <w:p w:rsidR="00FC7BA6" w:rsidRPr="00780876" w:rsidRDefault="00FC7BA6" w:rsidP="00FC7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780876">
        <w:rPr>
          <w:b/>
          <w:color w:val="000000"/>
          <w:spacing w:val="1"/>
          <w:sz w:val="28"/>
          <w:szCs w:val="28"/>
        </w:rPr>
        <w:t>сельского поселения</w:t>
      </w:r>
    </w:p>
    <w:p w:rsidR="00FC7BA6" w:rsidRDefault="00FC7BA6" w:rsidP="00FC7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Гусевский</w:t>
      </w:r>
      <w:r w:rsidRPr="00780876">
        <w:rPr>
          <w:b/>
          <w:color w:val="000000"/>
          <w:spacing w:val="1"/>
          <w:sz w:val="28"/>
          <w:szCs w:val="28"/>
        </w:rPr>
        <w:t xml:space="preserve"> сельсовет </w:t>
      </w: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</w:t>
      </w:r>
      <w:proofErr w:type="spellStart"/>
      <w:r>
        <w:rPr>
          <w:b/>
          <w:color w:val="000000"/>
          <w:spacing w:val="1"/>
          <w:sz w:val="28"/>
          <w:szCs w:val="28"/>
        </w:rPr>
        <w:t>Ш.С.Гатиатуллин</w:t>
      </w:r>
      <w:proofErr w:type="spellEnd"/>
    </w:p>
    <w:p w:rsidR="00FC7BA6" w:rsidRDefault="00FC7BA6" w:rsidP="00FC7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_______</w:t>
      </w:r>
    </w:p>
    <w:p w:rsidR="00FC7BA6" w:rsidRPr="00780876" w:rsidRDefault="00FC7BA6" w:rsidP="00FC7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</w:p>
    <w:p w:rsidR="00FC7BA6" w:rsidRPr="00780876" w:rsidRDefault="00FC7BA6" w:rsidP="00FC7BA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</w:p>
    <w:p w:rsidR="00FC7BA6" w:rsidRDefault="00FC7BA6" w:rsidP="00FC7BA6">
      <w:pPr>
        <w:rPr>
          <w:b/>
          <w:color w:val="000000"/>
          <w:spacing w:val="1"/>
          <w:sz w:val="28"/>
          <w:szCs w:val="28"/>
        </w:rPr>
      </w:pPr>
    </w:p>
    <w:p w:rsidR="00FC7BA6" w:rsidRDefault="00FC7BA6" w:rsidP="00FC7BA6"/>
    <w:p w:rsidR="00FC7BA6" w:rsidRDefault="00FC7BA6" w:rsidP="00FC7BA6"/>
    <w:p w:rsidR="00FC7BA6" w:rsidRDefault="00FC7BA6" w:rsidP="00FC7BA6">
      <w:pPr>
        <w:jc w:val="center"/>
        <w:rPr>
          <w:b/>
          <w:sz w:val="28"/>
          <w:szCs w:val="28"/>
        </w:rPr>
      </w:pPr>
    </w:p>
    <w:p w:rsidR="00FC7BA6" w:rsidRDefault="00FC7BA6" w:rsidP="00FC7BA6">
      <w:pPr>
        <w:jc w:val="center"/>
        <w:rPr>
          <w:b/>
          <w:sz w:val="28"/>
          <w:szCs w:val="28"/>
        </w:rPr>
      </w:pPr>
    </w:p>
    <w:p w:rsidR="00FC7BA6" w:rsidRDefault="00FC7BA6" w:rsidP="00FC7BA6">
      <w:pPr>
        <w:jc w:val="center"/>
        <w:rPr>
          <w:b/>
          <w:sz w:val="28"/>
          <w:szCs w:val="28"/>
        </w:rPr>
      </w:pPr>
    </w:p>
    <w:p w:rsidR="00FC7BA6" w:rsidRDefault="00FC7BA6" w:rsidP="00FC7BA6">
      <w:pPr>
        <w:jc w:val="center"/>
        <w:rPr>
          <w:b/>
          <w:sz w:val="28"/>
          <w:szCs w:val="28"/>
        </w:rPr>
      </w:pPr>
    </w:p>
    <w:p w:rsidR="00FC7BA6" w:rsidRDefault="00FC7BA6" w:rsidP="00FC7BA6">
      <w:pPr>
        <w:jc w:val="center"/>
        <w:rPr>
          <w:b/>
          <w:sz w:val="28"/>
          <w:szCs w:val="28"/>
        </w:rPr>
      </w:pPr>
    </w:p>
    <w:p w:rsidR="00FC7BA6" w:rsidRDefault="00FC7BA6" w:rsidP="00FC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главы  сельского поселения </w:t>
      </w:r>
      <w:r>
        <w:rPr>
          <w:b/>
          <w:sz w:val="28"/>
          <w:szCs w:val="28"/>
        </w:rPr>
        <w:t>Гусевский</w:t>
      </w:r>
      <w:r>
        <w:rPr>
          <w:b/>
          <w:sz w:val="28"/>
          <w:szCs w:val="28"/>
        </w:rPr>
        <w:t xml:space="preserve">  сельсовет о результатах  своей  деятельности и деятельности администрации  сельского  поселения за 2019  год</w:t>
      </w:r>
    </w:p>
    <w:p w:rsidR="00FC7BA6" w:rsidRDefault="00FC7BA6" w:rsidP="00FC7BA6">
      <w:pPr>
        <w:jc w:val="center"/>
        <w:rPr>
          <w:sz w:val="28"/>
          <w:szCs w:val="28"/>
        </w:rPr>
      </w:pPr>
    </w:p>
    <w:p w:rsidR="00FC7BA6" w:rsidRDefault="00FC7BA6" w:rsidP="00FC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  уважаемые депутаты и приглашенные!</w:t>
      </w:r>
    </w:p>
    <w:p w:rsidR="00FC7BA6" w:rsidRDefault="00FC7BA6" w:rsidP="00FC7BA6">
      <w:pPr>
        <w:jc w:val="both"/>
        <w:rPr>
          <w:sz w:val="28"/>
          <w:szCs w:val="28"/>
        </w:rPr>
      </w:pPr>
    </w:p>
    <w:p w:rsidR="00FC7BA6" w:rsidRDefault="00FC7BA6" w:rsidP="00FC7BA6">
      <w:pPr>
        <w:jc w:val="both"/>
        <w:rPr>
          <w:sz w:val="28"/>
          <w:szCs w:val="28"/>
        </w:rPr>
      </w:pPr>
    </w:p>
    <w:p w:rsidR="00FC7BA6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Оценивая  итоги  прошедшего  года, хочу  сказать, что проведена  определенная  работа  по  социально-экономическому  развитию  поселения, увеличению налоговых   поступлений, сохранению  стабильной  социальной  и экономической ситуации.                      </w:t>
      </w:r>
    </w:p>
    <w:p w:rsidR="00FC7BA6" w:rsidRDefault="00FC7BA6" w:rsidP="00FC7BA6">
      <w:pPr>
        <w:rPr>
          <w:b/>
          <w:sz w:val="28"/>
          <w:szCs w:val="28"/>
        </w:rPr>
      </w:pPr>
    </w:p>
    <w:p w:rsidR="00FC7BA6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на территории сельского поселения имеются 1 средние общеобразовательная школа и 4 начальных школы, 4 детских сада, 4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. Также имеется  дом культуры в с.Гусево и 4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клуба, 2 сельские библиотеки, отделение почтовой связи.</w:t>
      </w:r>
    </w:p>
    <w:p w:rsidR="00FC7BA6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доходной части по бюджету СП на 2019 год составлял </w:t>
      </w:r>
      <w:r>
        <w:rPr>
          <w:b/>
          <w:sz w:val="28"/>
          <w:szCs w:val="28"/>
        </w:rPr>
        <w:t>940450</w:t>
      </w:r>
      <w:r>
        <w:rPr>
          <w:sz w:val="28"/>
          <w:szCs w:val="28"/>
        </w:rPr>
        <w:t xml:space="preserve"> руб., исполнение дохода бюджета составило </w:t>
      </w:r>
      <w:r>
        <w:rPr>
          <w:b/>
          <w:sz w:val="28"/>
          <w:szCs w:val="28"/>
        </w:rPr>
        <w:t xml:space="preserve">1236193 </w:t>
      </w:r>
      <w:r w:rsidRPr="00455112">
        <w:rPr>
          <w:sz w:val="28"/>
          <w:szCs w:val="28"/>
        </w:rPr>
        <w:t>руб.</w:t>
      </w:r>
      <w:r>
        <w:rPr>
          <w:sz w:val="28"/>
          <w:szCs w:val="28"/>
        </w:rPr>
        <w:t xml:space="preserve">, т.е. выполнение плана на </w:t>
      </w:r>
      <w:r>
        <w:rPr>
          <w:b/>
          <w:sz w:val="28"/>
          <w:szCs w:val="28"/>
        </w:rPr>
        <w:t xml:space="preserve">131,4 </w:t>
      </w:r>
      <w:r>
        <w:rPr>
          <w:sz w:val="28"/>
          <w:szCs w:val="28"/>
        </w:rPr>
        <w:t>%.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960"/>
        <w:gridCol w:w="1500"/>
        <w:gridCol w:w="1640"/>
        <w:gridCol w:w="1420"/>
      </w:tblGrid>
      <w:tr w:rsidR="00FC7BA6" w:rsidTr="00B24CFA">
        <w:trPr>
          <w:trHeight w:val="31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налогов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2019г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sz w:val="28"/>
                <w:szCs w:val="28"/>
              </w:rPr>
              <w:t>исп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год.плану</w:t>
            </w:r>
            <w:proofErr w:type="spellEnd"/>
          </w:p>
        </w:tc>
      </w:tr>
      <w:tr w:rsidR="00FC7BA6" w:rsidTr="00B24CF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</w:p>
        </w:tc>
      </w:tr>
      <w:tr w:rsidR="00FC7BA6" w:rsidTr="00B24C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640" w:type="dxa"/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53507,24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107,01</w:t>
            </w:r>
          </w:p>
        </w:tc>
      </w:tr>
      <w:tr w:rsidR="00FC7BA6" w:rsidTr="00B24C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22,79</w:t>
            </w:r>
          </w:p>
        </w:tc>
      </w:tr>
      <w:tr w:rsidR="00FC7BA6" w:rsidTr="00B24C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с </w:t>
            </w:r>
            <w:proofErr w:type="spellStart"/>
            <w:proofErr w:type="gramStart"/>
            <w:r>
              <w:rPr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57000</w:t>
            </w:r>
          </w:p>
        </w:tc>
        <w:tc>
          <w:tcPr>
            <w:tcW w:w="1640" w:type="dxa"/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130826,32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229,52</w:t>
            </w:r>
          </w:p>
        </w:tc>
      </w:tr>
      <w:tr w:rsidR="00FC7BA6" w:rsidTr="00B24C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755227,41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121,61</w:t>
            </w:r>
          </w:p>
        </w:tc>
      </w:tr>
      <w:tr w:rsidR="00FC7BA6" w:rsidTr="00B24C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налог </w:t>
            </w:r>
            <w:proofErr w:type="spellStart"/>
            <w:r>
              <w:rPr>
                <w:sz w:val="28"/>
                <w:szCs w:val="28"/>
              </w:rPr>
              <w:t>юр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128,25</w:t>
            </w:r>
          </w:p>
        </w:tc>
      </w:tr>
      <w:tr w:rsidR="00FC7BA6" w:rsidTr="00B24C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 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56785,41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7BA6" w:rsidTr="00B24C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71,29</w:t>
            </w:r>
          </w:p>
        </w:tc>
      </w:tr>
      <w:tr w:rsidR="00FC7BA6" w:rsidTr="00B24CFA">
        <w:trPr>
          <w:trHeight w:val="3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940450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1236193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A6" w:rsidRDefault="00FC7BA6" w:rsidP="00B2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131,4 </w:t>
            </w:r>
            <w:r>
              <w:rPr>
                <w:sz w:val="28"/>
                <w:szCs w:val="28"/>
              </w:rPr>
              <w:t>%.</w:t>
            </w:r>
          </w:p>
        </w:tc>
      </w:tr>
    </w:tbl>
    <w:p w:rsidR="00FC7BA6" w:rsidRDefault="00FC7BA6" w:rsidP="00FC7BA6">
      <w:pPr>
        <w:rPr>
          <w:sz w:val="28"/>
          <w:szCs w:val="28"/>
        </w:rPr>
      </w:pPr>
    </w:p>
    <w:p w:rsidR="00FC7BA6" w:rsidRDefault="00FC7BA6" w:rsidP="00FC7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численности населения составляет </w:t>
      </w:r>
      <w:r>
        <w:rPr>
          <w:rFonts w:ascii="Times New Roman" w:hAnsi="Times New Roman" w:cs="Times New Roman"/>
          <w:b/>
          <w:sz w:val="28"/>
          <w:szCs w:val="28"/>
        </w:rPr>
        <w:t>2566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C7BA6" w:rsidRDefault="00FC7BA6" w:rsidP="00FC7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дворов 822</w:t>
      </w:r>
    </w:p>
    <w:p w:rsidR="00FC7BA6" w:rsidRDefault="00FC7BA6" w:rsidP="00FC7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414">
        <w:rPr>
          <w:rFonts w:ascii="Times New Roman" w:hAnsi="Times New Roman" w:cs="Times New Roman"/>
          <w:sz w:val="28"/>
          <w:szCs w:val="28"/>
        </w:rPr>
        <w:t xml:space="preserve">Родилось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997414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997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7414">
        <w:rPr>
          <w:rFonts w:ascii="Times New Roman" w:hAnsi="Times New Roman" w:cs="Times New Roman"/>
          <w:sz w:val="28"/>
          <w:szCs w:val="28"/>
        </w:rPr>
        <w:t xml:space="preserve"> умерло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99741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7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A6" w:rsidRPr="00997414" w:rsidRDefault="00FC7BA6" w:rsidP="00FC7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414">
        <w:rPr>
          <w:rFonts w:ascii="Times New Roman" w:hAnsi="Times New Roman" w:cs="Times New Roman"/>
          <w:sz w:val="28"/>
          <w:szCs w:val="28"/>
        </w:rPr>
        <w:t xml:space="preserve">Количество многодетных семей от 3-х и более детей, всего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97414">
        <w:rPr>
          <w:rFonts w:ascii="Times New Roman" w:hAnsi="Times New Roman" w:cs="Times New Roman"/>
          <w:sz w:val="28"/>
          <w:szCs w:val="28"/>
        </w:rPr>
        <w:t xml:space="preserve">  семей;</w:t>
      </w:r>
    </w:p>
    <w:p w:rsidR="00FC7BA6" w:rsidRPr="00666582" w:rsidRDefault="00FC7BA6" w:rsidP="00FC7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на учет как нуждающиеся в жилых помещениях 10</w:t>
      </w:r>
      <w:r w:rsidRPr="007F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из них зарегистрировали права на земельные участки 8</w:t>
      </w:r>
      <w:r w:rsidRPr="009576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FC7BA6" w:rsidRPr="00C9649A" w:rsidRDefault="00FC7BA6" w:rsidP="00FC7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49A">
        <w:rPr>
          <w:rFonts w:ascii="Times New Roman" w:hAnsi="Times New Roman" w:cs="Times New Roman"/>
          <w:sz w:val="28"/>
          <w:szCs w:val="28"/>
        </w:rPr>
        <w:t>Количество гражда</w:t>
      </w:r>
      <w:r>
        <w:rPr>
          <w:rFonts w:ascii="Times New Roman" w:hAnsi="Times New Roman" w:cs="Times New Roman"/>
          <w:sz w:val="28"/>
          <w:szCs w:val="28"/>
        </w:rPr>
        <w:t>н состоящих на воинском учете 585</w:t>
      </w:r>
      <w:r w:rsidRPr="00C9649A">
        <w:rPr>
          <w:rFonts w:ascii="Times New Roman" w:hAnsi="Times New Roman" w:cs="Times New Roman"/>
          <w:sz w:val="28"/>
          <w:szCs w:val="28"/>
        </w:rPr>
        <w:t xml:space="preserve"> человек: из них</w:t>
      </w:r>
      <w:r>
        <w:rPr>
          <w:rFonts w:ascii="Times New Roman" w:hAnsi="Times New Roman" w:cs="Times New Roman"/>
          <w:sz w:val="28"/>
          <w:szCs w:val="28"/>
        </w:rPr>
        <w:t xml:space="preserve"> 32 женщин, офицеров запаса 7</w:t>
      </w:r>
      <w:r w:rsidRPr="00C9649A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, 315</w:t>
      </w:r>
      <w:r w:rsidRPr="00C9649A">
        <w:rPr>
          <w:rFonts w:ascii="Times New Roman" w:hAnsi="Times New Roman" w:cs="Times New Roman"/>
          <w:sz w:val="28"/>
          <w:szCs w:val="28"/>
        </w:rPr>
        <w:t xml:space="preserve"> сержантов</w:t>
      </w:r>
      <w:r>
        <w:rPr>
          <w:rFonts w:ascii="Times New Roman" w:hAnsi="Times New Roman" w:cs="Times New Roman"/>
          <w:sz w:val="28"/>
          <w:szCs w:val="28"/>
        </w:rPr>
        <w:t>, прапорщиков, солдат и матросов.</w:t>
      </w:r>
      <w:r w:rsidRPr="00C9649A">
        <w:rPr>
          <w:rFonts w:ascii="Times New Roman" w:hAnsi="Times New Roman" w:cs="Times New Roman"/>
          <w:sz w:val="28"/>
          <w:szCs w:val="28"/>
        </w:rPr>
        <w:t xml:space="preserve"> Граждан подлежащих призыву на воинскую службу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9649A">
        <w:rPr>
          <w:rFonts w:ascii="Times New Roman" w:hAnsi="Times New Roman" w:cs="Times New Roman"/>
          <w:sz w:val="28"/>
          <w:szCs w:val="28"/>
        </w:rPr>
        <w:t xml:space="preserve"> чел.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49A">
        <w:rPr>
          <w:rFonts w:ascii="Times New Roman" w:hAnsi="Times New Roman" w:cs="Times New Roman"/>
          <w:sz w:val="28"/>
          <w:szCs w:val="28"/>
        </w:rPr>
        <w:t xml:space="preserve"> году были призваны в ряды  РА </w:t>
      </w:r>
      <w:r>
        <w:rPr>
          <w:rFonts w:ascii="Times New Roman" w:hAnsi="Times New Roman" w:cs="Times New Roman"/>
          <w:sz w:val="28"/>
          <w:szCs w:val="28"/>
        </w:rPr>
        <w:t>весной 6</w:t>
      </w:r>
      <w:r w:rsidRPr="00C964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осенью 2 призывников.</w:t>
      </w:r>
      <w:r w:rsidRPr="00C9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Встали на первоначальный воинский учет 14 юношей 2003 года рождения. </w:t>
      </w:r>
    </w:p>
    <w:p w:rsidR="00FC7BA6" w:rsidRPr="00D72023" w:rsidRDefault="00FC7BA6" w:rsidP="00FC7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Пастьба скота населения организована не во всех населенных пунктах, в с.</w:t>
      </w:r>
      <w:r w:rsidRPr="00D72023">
        <w:rPr>
          <w:rFonts w:ascii="Times New Roman" w:hAnsi="Times New Roman" w:cs="Times New Roman"/>
          <w:sz w:val="28"/>
          <w:szCs w:val="28"/>
        </w:rPr>
        <w:t>Гусево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023">
        <w:rPr>
          <w:rFonts w:ascii="Times New Roman" w:hAnsi="Times New Roman" w:cs="Times New Roman"/>
          <w:sz w:val="28"/>
          <w:szCs w:val="28"/>
        </w:rPr>
        <w:t xml:space="preserve">пасли пастухи по найму, все пастухи добросовестно отнеслись к своей работе,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Таксырово</w:t>
      </w:r>
      <w:proofErr w:type="spellEnd"/>
      <w:r w:rsidRPr="00D72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0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7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лдашево</w:t>
      </w:r>
      <w:proofErr w:type="spellEnd"/>
      <w:r w:rsidRPr="00D72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02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Идяш-Кускарово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02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Тал-Кускарово</w:t>
      </w:r>
      <w:proofErr w:type="spellEnd"/>
      <w:r w:rsidRPr="00D72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023">
        <w:rPr>
          <w:rFonts w:ascii="Times New Roman" w:hAnsi="Times New Roman" w:cs="Times New Roman"/>
          <w:sz w:val="28"/>
          <w:szCs w:val="28"/>
        </w:rPr>
        <w:t>подворно</w:t>
      </w:r>
      <w:proofErr w:type="spellEnd"/>
      <w:r w:rsidRPr="00D7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023">
        <w:rPr>
          <w:rFonts w:ascii="Times New Roman" w:hAnsi="Times New Roman" w:cs="Times New Roman"/>
          <w:sz w:val="28"/>
          <w:szCs w:val="28"/>
        </w:rPr>
        <w:t xml:space="preserve">Проблемы возникали по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proofErr w:type="gramStart"/>
      <w:r w:rsidRPr="00D720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023">
        <w:rPr>
          <w:rFonts w:ascii="Times New Roman" w:hAnsi="Times New Roman" w:cs="Times New Roman"/>
          <w:sz w:val="28"/>
          <w:szCs w:val="28"/>
        </w:rPr>
        <w:t xml:space="preserve"> но при помощи </w:t>
      </w:r>
      <w:r>
        <w:rPr>
          <w:rFonts w:ascii="Times New Roman" w:hAnsi="Times New Roman" w:cs="Times New Roman"/>
          <w:sz w:val="28"/>
          <w:szCs w:val="28"/>
        </w:rPr>
        <w:t xml:space="preserve">старосты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023">
        <w:rPr>
          <w:rFonts w:ascii="Times New Roman" w:hAnsi="Times New Roman" w:cs="Times New Roman"/>
          <w:sz w:val="28"/>
          <w:szCs w:val="28"/>
        </w:rPr>
        <w:t xml:space="preserve">был наведен порядок. </w:t>
      </w:r>
    </w:p>
    <w:p w:rsidR="00FC7BA6" w:rsidRDefault="00FC7BA6" w:rsidP="00FC7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СП работает всего КФХ - 9  , сельскохозяйственная организация – ООО « Завет».</w:t>
      </w:r>
    </w:p>
    <w:p w:rsidR="00FC7BA6" w:rsidRDefault="00FC7BA6" w:rsidP="00FC7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оказывают спонсорскую помощь в проведении мероприятий, частности САБАНТУЯ и Новогодних праздников.</w:t>
      </w:r>
    </w:p>
    <w:p w:rsidR="00FC7BA6" w:rsidRDefault="00FC7BA6" w:rsidP="00FC7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4</w:t>
      </w:r>
      <w:r w:rsidRPr="00957638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>ий Совета, на которых приняты 46</w:t>
      </w:r>
      <w:r w:rsidRPr="00957638">
        <w:rPr>
          <w:rFonts w:ascii="Times New Roman" w:hAnsi="Times New Roman" w:cs="Times New Roman"/>
          <w:sz w:val="28"/>
          <w:szCs w:val="28"/>
        </w:rPr>
        <w:t xml:space="preserve"> решений депутатами Совета сельского поселения. Явка депутатами на заседаниях составило 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638">
        <w:rPr>
          <w:rFonts w:ascii="Times New Roman" w:hAnsi="Times New Roman" w:cs="Times New Roman"/>
          <w:sz w:val="28"/>
          <w:szCs w:val="28"/>
        </w:rPr>
        <w:t>%. Все активно и плодотворно поработали. Издан</w:t>
      </w:r>
      <w:r>
        <w:rPr>
          <w:rFonts w:ascii="Times New Roman" w:hAnsi="Times New Roman" w:cs="Times New Roman"/>
          <w:sz w:val="28"/>
          <w:szCs w:val="28"/>
        </w:rPr>
        <w:t>о  96 постановлений, 7</w:t>
      </w:r>
      <w:r w:rsidRPr="00957638">
        <w:rPr>
          <w:rFonts w:ascii="Times New Roman" w:hAnsi="Times New Roman" w:cs="Times New Roman"/>
          <w:sz w:val="28"/>
          <w:szCs w:val="28"/>
        </w:rPr>
        <w:t>4 распоряжений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BA6" w:rsidRDefault="00FC7BA6" w:rsidP="00FC7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2019 года провели Выборы Главы Республики Башкортостан и депутатов Совета сельского поселения Гусевский сельсовет. Явка 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779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Pr="00CD428B">
        <w:rPr>
          <w:rFonts w:ascii="Times New Roman" w:hAnsi="Times New Roman" w:cs="Times New Roman"/>
          <w:color w:val="000000" w:themeColor="text1"/>
          <w:sz w:val="28"/>
          <w:szCs w:val="28"/>
        </w:rPr>
        <w:t>71,65%</w:t>
      </w:r>
      <w:r w:rsidRPr="00210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Наибольшее количество голосов было отдано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Р.Ф.- </w:t>
      </w:r>
      <w:r w:rsidRPr="00CD428B">
        <w:rPr>
          <w:rFonts w:ascii="Times New Roman" w:hAnsi="Times New Roman" w:cs="Times New Roman"/>
          <w:color w:val="000000" w:themeColor="text1"/>
          <w:sz w:val="28"/>
          <w:szCs w:val="28"/>
        </w:rPr>
        <w:t>60,25 %.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780 (Тал-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73,01 % . Наибольшее количество голосов было отдано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Р.Ф.- 71,83 %.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781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Таксырово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67,67 % . Наибольшее количество голосов было отдано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Р.Ф.- 68,15 %.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782 (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72,59,22 % . Наибольшее количество голосов было отдано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Р.Ф.- 74,83 %.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выборов депутатов в Совет сельского поселения Гусевский сельсовет.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№1 -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Шунин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  <w:r>
        <w:rPr>
          <w:rFonts w:ascii="Times New Roman" w:hAnsi="Times New Roman" w:cs="Times New Roman"/>
          <w:sz w:val="28"/>
          <w:szCs w:val="28"/>
        </w:rPr>
        <w:t>, количество голосов было отдано – 54,23 % 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№2 -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Диана Раиловна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голосов было отдано – 58,25 % 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№3 -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Гамир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Сальманович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голосов было отдано – 57,86 % 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№4 -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Гатиатуллин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Шарифьян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Садыкович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голосов было отдано – 68,31 % 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№5 -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Дарисович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голосов было отдано – 53,40 % 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 №6 -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Низамовна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голосов было отдано – 50,59 % 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№7-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Насырьянов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Иксан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Ахтямович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голосов было отдано – 59,6 % 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№8 -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Мурзагильдин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Рифат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Ташбулатович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голосов было отдано – 87,14 % .</w:t>
      </w:r>
    </w:p>
    <w:p w:rsidR="00FC7BA6" w:rsidRDefault="00FC7BA6" w:rsidP="00FC7B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№9 -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Сатлыков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Рысьянович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голосов было отдано– 78,89 % .</w:t>
      </w:r>
    </w:p>
    <w:p w:rsidR="00FC7BA6" w:rsidRDefault="00FC7BA6" w:rsidP="00FC7BA6">
      <w:pPr>
        <w:pStyle w:val="a3"/>
        <w:ind w:left="-851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Округ №10 -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Таштимир</w:t>
      </w:r>
      <w:proofErr w:type="spellEnd"/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BC7">
        <w:rPr>
          <w:rFonts w:ascii="Times New Roman" w:hAnsi="Times New Roman" w:cs="Times New Roman"/>
          <w:sz w:val="28"/>
          <w:szCs w:val="28"/>
        </w:rPr>
        <w:t>Фазыльянович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голосов было отдано </w:t>
      </w:r>
    </w:p>
    <w:p w:rsidR="00FC7BA6" w:rsidRDefault="00FC7BA6" w:rsidP="00FC7BA6">
      <w:pPr>
        <w:pStyle w:val="a3"/>
        <w:ind w:left="-851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– 60,27 % .</w:t>
      </w:r>
    </w:p>
    <w:p w:rsidR="00FC7BA6" w:rsidRDefault="00FC7BA6" w:rsidP="00FC7BA6">
      <w:pPr>
        <w:pStyle w:val="a3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установочной сессии депутатами Совета СП Гусевский сельсовет был избран</w:t>
      </w:r>
    </w:p>
    <w:p w:rsidR="00FC7BA6" w:rsidRDefault="00FC7BA6" w:rsidP="00FC7BA6">
      <w:pPr>
        <w:pStyle w:val="a3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Председателем Совета и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A6" w:rsidRDefault="00FC7BA6" w:rsidP="00FC7BA6">
      <w:pPr>
        <w:pStyle w:val="a3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Шарифьян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BA6" w:rsidRPr="006B3042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2019 года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орисово</w:t>
      </w:r>
      <w:proofErr w:type="spellEnd"/>
      <w:r>
        <w:rPr>
          <w:sz w:val="28"/>
          <w:szCs w:val="28"/>
        </w:rPr>
        <w:t xml:space="preserve"> был проведен праздник «ЗДРАСТВУЙТЕ ОДНОСЕЛЬЧАНЕ». Проведена большая работа по благоустройству. </w:t>
      </w:r>
      <w:r w:rsidRPr="006B3042">
        <w:rPr>
          <w:color w:val="111111"/>
          <w:sz w:val="28"/>
        </w:rPr>
        <w:t>В период подготовки к праздник</w:t>
      </w:r>
      <w:r>
        <w:rPr>
          <w:color w:val="111111"/>
          <w:sz w:val="28"/>
        </w:rPr>
        <w:t>у были заменены крыши домов, ворота, заборы палисадников,  окон.</w:t>
      </w:r>
      <w:r w:rsidRPr="006B3042">
        <w:rPr>
          <w:color w:val="111111"/>
          <w:sz w:val="28"/>
        </w:rPr>
        <w:t xml:space="preserve"> </w:t>
      </w:r>
      <w:r>
        <w:rPr>
          <w:sz w:val="28"/>
          <w:szCs w:val="28"/>
        </w:rPr>
        <w:t>В</w:t>
      </w:r>
      <w:r w:rsidRPr="003A3BDE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праздника активно участвовал</w:t>
      </w:r>
      <w:r w:rsidRPr="003A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весь оргкомитет. По итогам были награждены районными грамотами члены оргкомитета. </w:t>
      </w:r>
      <w:proofErr w:type="spellStart"/>
      <w:r>
        <w:rPr>
          <w:sz w:val="28"/>
          <w:szCs w:val="28"/>
        </w:rPr>
        <w:t>Аминев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Ишмурат</w:t>
      </w:r>
      <w:proofErr w:type="spellEnd"/>
      <w:r>
        <w:rPr>
          <w:sz w:val="28"/>
          <w:szCs w:val="28"/>
        </w:rPr>
        <w:t xml:space="preserve"> Шамильевич оказала большую помощь в благоустройстве, в приобретении на месте стройматериалов.</w:t>
      </w:r>
    </w:p>
    <w:p w:rsidR="00FC7BA6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большая работа по благоустройству и по сельскому поселению. </w:t>
      </w:r>
      <w:r w:rsidRPr="00F24ABC">
        <w:rPr>
          <w:sz w:val="28"/>
          <w:szCs w:val="28"/>
        </w:rPr>
        <w:t>Из средств рай</w:t>
      </w:r>
      <w:r>
        <w:rPr>
          <w:sz w:val="28"/>
          <w:szCs w:val="28"/>
        </w:rPr>
        <w:t>онного дорожного фонда, 99228 рублей 00</w:t>
      </w:r>
      <w:r w:rsidRPr="00F24ABC">
        <w:rPr>
          <w:sz w:val="28"/>
          <w:szCs w:val="28"/>
        </w:rPr>
        <w:t xml:space="preserve"> копеек была </w:t>
      </w:r>
      <w:proofErr w:type="spellStart"/>
      <w:r>
        <w:rPr>
          <w:sz w:val="28"/>
          <w:szCs w:val="28"/>
        </w:rPr>
        <w:t>защебенована</w:t>
      </w:r>
      <w:proofErr w:type="spellEnd"/>
      <w:r>
        <w:rPr>
          <w:sz w:val="28"/>
          <w:szCs w:val="28"/>
        </w:rPr>
        <w:t xml:space="preserve"> часть дороги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орисово</w:t>
      </w:r>
      <w:proofErr w:type="spellEnd"/>
      <w:r w:rsidRPr="00F24ABC">
        <w:rPr>
          <w:sz w:val="28"/>
          <w:szCs w:val="28"/>
        </w:rPr>
        <w:t xml:space="preserve">, также из дорожного фонда района на сумму </w:t>
      </w:r>
      <w:r>
        <w:rPr>
          <w:sz w:val="28"/>
          <w:szCs w:val="28"/>
        </w:rPr>
        <w:t xml:space="preserve">278484 </w:t>
      </w:r>
      <w:r w:rsidRPr="00F24ABC">
        <w:rPr>
          <w:sz w:val="28"/>
          <w:szCs w:val="28"/>
        </w:rPr>
        <w:t xml:space="preserve">рубля </w:t>
      </w:r>
      <w:r>
        <w:rPr>
          <w:sz w:val="28"/>
          <w:szCs w:val="28"/>
        </w:rPr>
        <w:t>00</w:t>
      </w:r>
      <w:r w:rsidRPr="00F24ABC">
        <w:rPr>
          <w:sz w:val="28"/>
          <w:szCs w:val="28"/>
        </w:rPr>
        <w:t xml:space="preserve"> копеек были профинансированы работы по </w:t>
      </w:r>
      <w:proofErr w:type="spellStart"/>
      <w:r w:rsidRPr="00F24ABC">
        <w:rPr>
          <w:sz w:val="28"/>
          <w:szCs w:val="28"/>
        </w:rPr>
        <w:t>щебенованию</w:t>
      </w:r>
      <w:proofErr w:type="spellEnd"/>
      <w:r w:rsidRPr="00F24AB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лицы </w:t>
      </w:r>
      <w:proofErr w:type="spellStart"/>
      <w:r>
        <w:rPr>
          <w:sz w:val="28"/>
          <w:szCs w:val="28"/>
        </w:rPr>
        <w:t>Заки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Валиди</w:t>
      </w:r>
      <w:proofErr w:type="spellEnd"/>
      <w:r>
        <w:rPr>
          <w:sz w:val="28"/>
          <w:szCs w:val="28"/>
        </w:rPr>
        <w:t xml:space="preserve"> в с.Гусево, текущий ремонт дороги по </w:t>
      </w:r>
      <w:proofErr w:type="spellStart"/>
      <w:r>
        <w:rPr>
          <w:sz w:val="28"/>
          <w:szCs w:val="28"/>
        </w:rPr>
        <w:t>ул.Исаака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Пеннера</w:t>
      </w:r>
      <w:proofErr w:type="spellEnd"/>
      <w:r>
        <w:rPr>
          <w:sz w:val="28"/>
          <w:szCs w:val="28"/>
        </w:rPr>
        <w:t xml:space="preserve"> с.Гусево на сумму 222889 рублей 59 коп.</w:t>
      </w:r>
      <w:r w:rsidRPr="00F24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текущий ремонт дороги по </w:t>
      </w:r>
      <w:proofErr w:type="spellStart"/>
      <w:r>
        <w:rPr>
          <w:sz w:val="28"/>
          <w:szCs w:val="28"/>
        </w:rPr>
        <w:t>ул.Ишбулды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на сумму 168380 рублей 59 коп. Подрядная организация </w:t>
      </w:r>
      <w:r w:rsidRPr="00F24ABC">
        <w:rPr>
          <w:sz w:val="28"/>
          <w:szCs w:val="28"/>
        </w:rPr>
        <w:t xml:space="preserve">ООО </w:t>
      </w:r>
      <w:proofErr w:type="spellStart"/>
      <w:r w:rsidRPr="00F24ABC">
        <w:rPr>
          <w:sz w:val="28"/>
          <w:szCs w:val="28"/>
        </w:rPr>
        <w:t>Информтехника</w:t>
      </w:r>
      <w:proofErr w:type="spellEnd"/>
      <w:r w:rsidRPr="00F24AB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Шагалин</w:t>
      </w:r>
      <w:proofErr w:type="spellEnd"/>
      <w:r>
        <w:rPr>
          <w:sz w:val="28"/>
          <w:szCs w:val="28"/>
        </w:rPr>
        <w:t xml:space="preserve"> Р.Н.).</w:t>
      </w:r>
      <w:r w:rsidRPr="00F24ABC">
        <w:rPr>
          <w:sz w:val="28"/>
          <w:szCs w:val="28"/>
        </w:rPr>
        <w:t xml:space="preserve"> </w:t>
      </w:r>
    </w:p>
    <w:p w:rsidR="00FC7BA6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«Формирование современной городской среды на территории сельского поселения», согласно </w:t>
      </w:r>
      <w:proofErr w:type="gramStart"/>
      <w:r>
        <w:rPr>
          <w:sz w:val="28"/>
          <w:szCs w:val="28"/>
        </w:rPr>
        <w:t>дизайн-проекту</w:t>
      </w:r>
      <w:proofErr w:type="gramEnd"/>
      <w:r>
        <w:rPr>
          <w:sz w:val="28"/>
          <w:szCs w:val="28"/>
        </w:rPr>
        <w:t xml:space="preserve"> открылся парк. На это было выделено денежных средств на сумму 3939050 рублей 00 копеек.</w:t>
      </w:r>
    </w:p>
    <w:p w:rsidR="00FC7BA6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01.01.2019г. вывоз ТКО производится ЭКО-СИТИ. Для организации вывоза мусора в с.Гусево Администрацией района были закуплены на сумму 198000 рублей, контейнеры-лодочки объемом 8 м3, в остальных населенных пунктах производится мешочный сбор ТБО. Планируем установить также, контейнеры-лодочки. Вывоз осуществляется 1 раз в месяц согласно графику. </w:t>
      </w:r>
    </w:p>
    <w:p w:rsidR="00FC7BA6" w:rsidRDefault="00FC7BA6" w:rsidP="00FC7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Население деревни 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Кускарово</w:t>
      </w:r>
      <w:proofErr w:type="spellEnd"/>
      <w:r w:rsidRPr="0040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 в</w:t>
      </w:r>
      <w:r w:rsidRPr="0040642A">
        <w:rPr>
          <w:rFonts w:ascii="Times New Roman" w:hAnsi="Times New Roman" w:cs="Times New Roman"/>
          <w:sz w:val="28"/>
          <w:szCs w:val="28"/>
        </w:rPr>
        <w:t xml:space="preserve"> программе ППМИ – 2019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FC7BA6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Единогласным решением было: замена</w:t>
      </w:r>
      <w:r w:rsidRPr="009A35F9">
        <w:rPr>
          <w:sz w:val="28"/>
          <w:szCs w:val="28"/>
        </w:rPr>
        <w:t xml:space="preserve"> окон и дверей школы</w:t>
      </w:r>
      <w:r>
        <w:rPr>
          <w:sz w:val="28"/>
          <w:szCs w:val="28"/>
        </w:rPr>
        <w:t>.</w:t>
      </w:r>
      <w:r w:rsidRPr="009A35F9">
        <w:rPr>
          <w:sz w:val="28"/>
          <w:szCs w:val="28"/>
        </w:rPr>
        <w:t xml:space="preserve"> </w:t>
      </w:r>
    </w:p>
    <w:p w:rsidR="00FC7BA6" w:rsidRDefault="00FC7BA6" w:rsidP="00FC7B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аксырово</w:t>
      </w:r>
      <w:proofErr w:type="spellEnd"/>
      <w:r>
        <w:rPr>
          <w:sz w:val="28"/>
          <w:szCs w:val="28"/>
        </w:rPr>
        <w:t xml:space="preserve"> по программе «Реальные дела» заменили окна, двери, частично потолок в детском саду, кровлю крыши поменяли на наиболее современный </w:t>
      </w:r>
      <w:proofErr w:type="spellStart"/>
      <w:r>
        <w:rPr>
          <w:sz w:val="28"/>
          <w:szCs w:val="28"/>
        </w:rPr>
        <w:t>профнастил</w:t>
      </w:r>
      <w:proofErr w:type="spellEnd"/>
      <w:r>
        <w:rPr>
          <w:sz w:val="28"/>
          <w:szCs w:val="28"/>
        </w:rPr>
        <w:t xml:space="preserve">. </w:t>
      </w:r>
    </w:p>
    <w:p w:rsidR="00FC7BA6" w:rsidRPr="007B1F2B" w:rsidRDefault="00FC7BA6" w:rsidP="00FC7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Депутатами, работниками сельского поселения и культуры</w:t>
      </w:r>
      <w:r w:rsidRPr="007B1F2B">
        <w:rPr>
          <w:rFonts w:ascii="Times New Roman" w:hAnsi="Times New Roman" w:cs="Times New Roman"/>
          <w:sz w:val="28"/>
          <w:szCs w:val="28"/>
        </w:rPr>
        <w:t xml:space="preserve"> проводились инструктажи среди населения. Установили </w:t>
      </w:r>
      <w:r>
        <w:rPr>
          <w:rFonts w:ascii="Times New Roman" w:hAnsi="Times New Roman" w:cs="Times New Roman"/>
          <w:sz w:val="28"/>
          <w:szCs w:val="28"/>
        </w:rPr>
        <w:t>79 противопожарных сигналов-</w:t>
      </w:r>
      <w:proofErr w:type="spellStart"/>
      <w:r w:rsidRPr="007B1F2B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проживают одинокие граждане старше 55 лет, и в неблагополучные семьи.</w:t>
      </w:r>
    </w:p>
    <w:p w:rsidR="00FC7BA6" w:rsidRDefault="00FC7BA6" w:rsidP="00FC7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экологические субботники. Активно приняли участия школы сельского поселения.</w:t>
      </w:r>
    </w:p>
    <w:p w:rsidR="00FC7BA6" w:rsidRDefault="00FC7BA6" w:rsidP="00FC7B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Все, что было сделано на территории  </w:t>
      </w:r>
      <w:r>
        <w:rPr>
          <w:rFonts w:ascii="Times New Roman" w:hAnsi="Times New Roman"/>
          <w:sz w:val="28"/>
          <w:szCs w:val="28"/>
        </w:rPr>
        <w:t>СП Гусевский сельсовет</w:t>
      </w:r>
      <w:r>
        <w:rPr>
          <w:rFonts w:ascii="Times New Roman" w:hAnsi="Times New Roman"/>
          <w:sz w:val="28"/>
          <w:szCs w:val="28"/>
        </w:rPr>
        <w:t xml:space="preserve"> - это итог  совместных  усилий администрации и Совета депутатов поселения, организации, учреждений, расположенных на территории поселения </w:t>
      </w:r>
      <w:r>
        <w:rPr>
          <w:rFonts w:ascii="Times New Roman" w:hAnsi="Times New Roman"/>
          <w:sz w:val="28"/>
          <w:szCs w:val="28"/>
        </w:rPr>
        <w:t xml:space="preserve">и труда наших жителей и </w:t>
      </w:r>
      <w:r>
        <w:rPr>
          <w:rFonts w:ascii="Times New Roman" w:hAnsi="Times New Roman"/>
          <w:sz w:val="28"/>
          <w:szCs w:val="28"/>
        </w:rPr>
        <w:t xml:space="preserve"> все запланированное  выполняется.</w:t>
      </w:r>
    </w:p>
    <w:p w:rsidR="00FC7BA6" w:rsidRPr="00FC7BA6" w:rsidRDefault="00FC7BA6" w:rsidP="00FC7BA6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C7BA6" w:rsidRDefault="00FC7BA6" w:rsidP="00FC7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Планы на 2020 год:</w:t>
      </w:r>
    </w:p>
    <w:p w:rsidR="00FC7BA6" w:rsidRDefault="00FC7BA6" w:rsidP="00FC7BA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C7BA6" w:rsidRDefault="00FC7BA6" w:rsidP="00FC7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бюджетных обязательств по плану.</w:t>
      </w:r>
    </w:p>
    <w:p w:rsidR="00FC7BA6" w:rsidRPr="00051C0E" w:rsidRDefault="00FC7BA6" w:rsidP="00FC7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0E">
        <w:rPr>
          <w:rFonts w:ascii="Times New Roman" w:hAnsi="Times New Roman" w:cs="Times New Roman"/>
          <w:sz w:val="28"/>
          <w:szCs w:val="28"/>
        </w:rPr>
        <w:t xml:space="preserve">По программе «Реальные дела»: Строительство стадиона на территории         </w:t>
      </w:r>
    </w:p>
    <w:p w:rsidR="00FC7BA6" w:rsidRPr="00051C0E" w:rsidRDefault="00FC7BA6" w:rsidP="00FC7BA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1C0E">
        <w:rPr>
          <w:sz w:val="28"/>
          <w:szCs w:val="28"/>
        </w:rPr>
        <w:t>МБОУ СОШ с.Гусево</w:t>
      </w:r>
    </w:p>
    <w:p w:rsidR="00FC7BA6" w:rsidRPr="00A272CE" w:rsidRDefault="00FC7BA6" w:rsidP="00FC7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CE">
        <w:rPr>
          <w:rFonts w:ascii="Times New Roman" w:hAnsi="Times New Roman" w:cs="Times New Roman"/>
          <w:sz w:val="28"/>
          <w:szCs w:val="28"/>
        </w:rPr>
        <w:t>Ремонт уличных дорог деревень сельского поселения.</w:t>
      </w:r>
    </w:p>
    <w:p w:rsidR="00FC7BA6" w:rsidRDefault="00FC7BA6" w:rsidP="00FC7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праздника «Здравствуйте, односельчане!»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аксырово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 также участие в конкурсе «Здоровое село». </w:t>
      </w:r>
    </w:p>
    <w:p w:rsidR="00FC7BA6" w:rsidRDefault="00FC7BA6" w:rsidP="00FC7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всех населенных пунктов.</w:t>
      </w:r>
    </w:p>
    <w:p w:rsidR="00FC7BA6" w:rsidRDefault="00FC7BA6" w:rsidP="00FC7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субботников на территориях кладбищ, водоемов, дорог во всех населенных пунктах.</w:t>
      </w:r>
    </w:p>
    <w:p w:rsidR="00FC7BA6" w:rsidRDefault="00FC7BA6" w:rsidP="00FC7B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лдашево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участвует в 2020 году в программе ППМИ «Замена окон и дверей школы и д/сада».</w:t>
      </w:r>
    </w:p>
    <w:p w:rsidR="00FC7BA6" w:rsidRDefault="00FC7BA6" w:rsidP="00FC7B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с.Гусево в программе «Светлый город» будет установлено дополнительно 78 светильника, а также установка новых опор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Соколова.</w:t>
      </w:r>
    </w:p>
    <w:p w:rsidR="00FC7BA6" w:rsidRDefault="00FC7BA6" w:rsidP="00FC7B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дополнительно контейнеров-лодочек для сбора ТКО.</w:t>
      </w:r>
    </w:p>
    <w:p w:rsidR="00FC7BA6" w:rsidRDefault="00FC7BA6" w:rsidP="00FC7BA6">
      <w:pPr>
        <w:jc w:val="both"/>
      </w:pPr>
    </w:p>
    <w:p w:rsidR="0080714F" w:rsidRDefault="0080714F"/>
    <w:sectPr w:rsidR="0080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C05"/>
    <w:multiLevelType w:val="hybridMultilevel"/>
    <w:tmpl w:val="2258D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023"/>
    <w:multiLevelType w:val="hybridMultilevel"/>
    <w:tmpl w:val="FCD6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6E85"/>
    <w:multiLevelType w:val="hybridMultilevel"/>
    <w:tmpl w:val="1812D3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08"/>
    <w:rsid w:val="004571EF"/>
    <w:rsid w:val="0080714F"/>
    <w:rsid w:val="00810108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2020-07-23T06:58:00Z</dcterms:created>
  <dcterms:modified xsi:type="dcterms:W3CDTF">2020-07-23T07:12:00Z</dcterms:modified>
</cp:coreProperties>
</file>